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Theme="minorEastAsia" w:hAnsiTheme="minorEastAsia" w:eastAsiaTheme="minorEastAsia" w:cstheme="minorEastAsia"/>
          <w:b/>
          <w:bCs w:val="0"/>
          <w:color w:val="000000"/>
          <w:sz w:val="44"/>
          <w:szCs w:val="44"/>
          <w:highlight w:val="none"/>
          <w:lang w:val="en-US"/>
        </w:rPr>
      </w:pP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44"/>
          <w:szCs w:val="44"/>
          <w:highlight w:val="none"/>
          <w:lang w:val="en-US" w:eastAsia="zh-CN"/>
        </w:rPr>
        <w:t>关于</w:t>
      </w:r>
      <w:r>
        <w:rPr>
          <w:rFonts w:hint="eastAsia" w:asciiTheme="minorEastAsia" w:hAnsiTheme="minorEastAsia" w:cstheme="minorEastAsia"/>
          <w:b/>
          <w:bCs w:val="0"/>
          <w:color w:val="000000"/>
          <w:sz w:val="44"/>
          <w:szCs w:val="44"/>
          <w:highlight w:val="none"/>
          <w:lang w:val="en-US" w:eastAsia="zh-CN"/>
        </w:rPr>
        <w:t>开远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44"/>
          <w:szCs w:val="44"/>
          <w:highlight w:val="none"/>
          <w:lang w:val="en-US" w:eastAsia="zh-CN"/>
        </w:rPr>
        <w:t>沪农商村镇银行股份有限公司20</w:t>
      </w:r>
      <w:r>
        <w:rPr>
          <w:rFonts w:hint="eastAsia" w:asciiTheme="minorEastAsia" w:hAnsiTheme="minorEastAsia" w:cstheme="minorEastAsia"/>
          <w:b/>
          <w:bCs w:val="0"/>
          <w:color w:val="000000"/>
          <w:sz w:val="44"/>
          <w:szCs w:val="44"/>
          <w:highlight w:val="none"/>
          <w:lang w:val="en-US" w:eastAsia="zh-CN"/>
        </w:rPr>
        <w:t>23</w:t>
      </w:r>
      <w:r>
        <w:rPr>
          <w:rFonts w:hint="eastAsia" w:asciiTheme="minorEastAsia" w:hAnsiTheme="minorEastAsia" w:eastAsiaTheme="minorEastAsia" w:cstheme="minorEastAsia"/>
          <w:b/>
          <w:bCs w:val="0"/>
          <w:color w:val="000000"/>
          <w:sz w:val="44"/>
          <w:szCs w:val="44"/>
          <w:highlight w:val="none"/>
          <w:lang w:val="en-US" w:eastAsia="zh-CN"/>
        </w:rPr>
        <w:t>年度主要股东评估情况的</w:t>
      </w:r>
      <w:r>
        <w:rPr>
          <w:rFonts w:hint="eastAsia" w:asciiTheme="minorEastAsia" w:hAnsiTheme="minorEastAsia" w:cstheme="minorEastAsia"/>
          <w:b/>
          <w:bCs w:val="0"/>
          <w:color w:val="000000"/>
          <w:sz w:val="44"/>
          <w:szCs w:val="44"/>
          <w:highlight w:val="none"/>
          <w:lang w:val="en-US" w:eastAsia="zh-CN"/>
        </w:rPr>
        <w:t>报告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hAnsi="Times New Roman" w:eastAsia="仿宋_GB2312" w:cs="Times New Roman"/>
          <w:color w:val="000000"/>
          <w:sz w:val="32"/>
          <w:szCs w:val="32"/>
          <w:highlight w:val="none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各位股东：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为进一步加强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开远沪农商村镇银行（以下简称“本行”）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股东股权管理，维护本行股权稳定和健康可持续发展，根据《商业股权管理暂行办法》（银监会令2018年1号）第三十条之规定，本行对20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年度主要股东开展了评估工作，现将具体情况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呈报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如下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一、政策依据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此次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股东评估工作的政策依据是《商业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银行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股权管理暂行办法》（银监会令2018年1号）第三十条“商业银行董事会应当至少每年对主要股东资质情况、履行承诺事项情况、落实公司章程或协议条款情况以及遵守法律法规、监管规定情况进行评估，并及时将评估报告报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监管机构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二、组织开展情况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此次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股东评估工作由本行董事会牵头安排部署，综合管理部具体落实，主要负责在20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年度期间做好与各主要股东的沟通联络，传达监管政策要求，收集汇总信息（包括股东经营情况简述、企业财务报表、企业财务报告、工商登记信息等），并根据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股东提供材料完成初步评估。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三、股东股权结构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截至20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年末，本行注册资本金为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5000万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元人民币，股东共计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63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户，其中：包括主发起行在内的法人股东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户，持股占比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87.80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%；自然人股东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52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户，持股占比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12.20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（其中：内部职工股东11户，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持股占比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1.2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。持股占比在5%以上的主要股东共有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户，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均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为法人股东，分别为：上海农村商业银行股份有限公司（持股占比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51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%）、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红河州兴达民用爆破器材专营有限公司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（持股占比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%）、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开远市公共汽车有限责任公司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（持股占比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、红河州华信城市绿化苗木种植有限责任公司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（持股占比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%）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在本行任职董事的股东郭英和（为开远市农业生产资料有限公司法人代表）；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此次主要股东评估主要围绕以上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户法人股东来开展。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</w:rPr>
        <w:t>四、股东评估情况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（一）上海农村商业银行股份有限公司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股东资质情况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（1）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工商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登记信息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统一社会信用代码：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913100007793473149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企业名称：上海农村商业银行股份有限公司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 xml:space="preserve">类型：有限责任公司（上市、国有控股）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徐力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注册资本：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868000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万人民币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成立日期：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2005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营业期限自：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2005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至不约定期限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登记机关：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上海市市场监督管理局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核准日期：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2019年5月10日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登记状态：存续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住所：上海市黄浦区中山东二路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70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经营范围：吸收公众存款;发放短期、中期和长期贷款;办理国内外结算;办理票据承兑与贴现;代理发行、代理兑付、承销政府债券;买卖政府债券、金融债券;从事同业拆借;从事银行卡服务;外汇存款,外汇贷款,外汇汇款,国际结算,同业外汇拆借,资信调查、咨询和见证业务;代理收付款项及代理保险业务;提供保管箱服务;经中国银行业监督管理委员会批准的其他业务,结汇、售汇业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bCs w:val="0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z w:val="32"/>
          <w:szCs w:val="32"/>
          <w:highlight w:val="none"/>
        </w:rPr>
        <w:t>（2）企业经营情况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年，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上海农村商业银行股份有限公司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实现营业收入 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264.14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亿元，同比增加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7.87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亿元，增幅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3.07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%；归属于母公司股东的净利润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121.42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亿元，同比增加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11.68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亿元，增幅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10.64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资本充足水平持续良好，资本充足率15.74%，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各项业务稳健开展，总体经营情况良好。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履行承诺事项情况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上海农村商业银行股份有限公司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2023年严格准守《主要股东承诺书》要求，认真履行主要股东职责，不存在损害本行和其他股东的行为。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上海农村商业银行股份有限公司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2023年认真履行主要股东职责，按照本行公司章程要求行使股东权利，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支持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本行“三农”和小微企业金融服务，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不滥用股东权利，不干预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的日常经营事务，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不干预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董事会、高级管理层享有的决策权和管理权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同时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合理提出意见，对本行发展做出了积极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的贡献。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3、落实公司章程或协议条款情况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截至目前，已签订重要股东承诺书并进行股权托管工作。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4、遵守法律法规、监管规定情况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上海农村商业银行股份有限公司有良好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的社会声誉、诚信记录、纳税记录和财务状况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2023年严格准守法律法规规定和监管要求。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5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初步评估结论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我行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主要股东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上海农村商业银行股份有限公司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2023年遵守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主要股东承诺书事项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做出承诺后，诚实守信，严格按照承诺内容履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行承诺，积极履行资本补充、流动性支持等尽责类承诺。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主要股东违反声明类、合规类承诺的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也不存在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违反尽责类承诺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阻碍其他投资人采取合理方案投资入股本行，或者拒不配合落实监管要求的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情况，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经我行评定，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主要股东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上海农村商业银行股份有限公司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资质评估结果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为合格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红河州兴达民用爆破器材专营有限公司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股东资质情况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（1）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工商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登记信息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统一社会信用代码：915325007670812136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企业名称：红河州兴达民用爆破器材专营有限公司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类型：有限责任公司（自然人投资或控股）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陈德明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注册资本：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万人民币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成立日期：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2004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营业期限自：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2004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至不约定期限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登记机关：开远市市场监督管理局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核准日期：2018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15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登记状态：存续（在营、开业、在册）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住所：云南省红河州开远市西南路65号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经营范围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:红河州兴达民用爆破器材专营有限公司成立于2004-11-29，法定代表人为陈德明，注册资本为400万元人民币，统一社会信用代码为915325007670812136，企业地址位于云南省红河州开远市西南路65号，所属行业为批发业，经营范围包含：自有房产租赁（依法须经批准的项目，经相关部门批准后方可开展经营活动）。红河州兴达民用爆破器材专营有限公司目前的经营状态为存续（在营、开业、在册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企业经营情况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highlight w:val="none"/>
          <w:lang w:val="en-US" w:eastAsia="zh-CN"/>
        </w:rPr>
        <w:t>该公司目前已未进行经营活动，仅公司自有房产出租收入。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履行承诺事项情况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截至目前，暂未签订重要股东承诺书及未进行股权托管工作。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落实公司章程或协议条款情况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截至目前，暂未签订重要股东承诺书及未进行股权托管工作。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遵守法律法规、监管规定情况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目前无违法违纪行为，及违反监管规定情形。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初步评估结论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截至目前，暂未签订重要股东承诺书及未进行股权托管工作。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开远市公共汽车有限责任公司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股东资质情况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（1）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工商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登记信息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统一社会信用代码：91532502753570067C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企业名称：开远市公共汽车有限责任公司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类型：有限责任公司（自然人投资或控股）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曾勇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注册资本：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500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万人民币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成立日期：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2003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营业期限自：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2003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日至2033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27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 xml:space="preserve">登记机关：开远市市场监督管理局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核准日期：2021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登记状态：存续（在营、开业、在册）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住所：云南省红河州开远市市西北路233号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经营范围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:城市公共交通运输;汽车修理与维护;汽车零配件零售;广告业;汽车租赁;机动车充电销售;代驾服务（以上范围涉及国家专项审批的,按审批的项目和时限开展经营）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（2）企业经营情况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公司自成立以来，不断吸取和借鉴国内外先进的经营和管理理念，努力实现公司业务、管理等方面自我超越。但因近年随着疫情的爆发及私家车、网约车的出现，对公交行业冲击较大。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履行承诺事项情况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截至目前，暂未签订重要股东承诺书及未进行股权托管工作。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落实公司章程或协议条款情况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截至目前，暂未签订重要股东承诺书及未进行股权托管工作。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遵守法律法规、监管规定情况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目前无违法违纪行为，及违反监管规定情形。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5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初步评估结论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截至目前，暂未签订重要股东承诺书及未进行股权托管工作。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红河州华信城市绿化苗木种植有限责任公司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股东资质情况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（1）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工商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登记信息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 xml:space="preserve">统一社会信用代码：91532500075263702Q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企业名称：红河州华信城市绿化苗木种植有限责任公司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类型：有限责任公司（自然人投资或控股）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 xml:space="preserve">法定代表人：熊学亮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注册资本：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661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万人民币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成立日期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2013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营业期限自：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2013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日至：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登记机关：开远市市场监督管理局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核准日期：2020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16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登记状态：存续（在营、开业、在册）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住所：云南省红河州开远市南正街159号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经营范围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:园林绿化工程规划、设计、施工;室内外环境工程施工;灌溉、喷泉景观设计、施工;温室大棚设计、施工;园林绿化苗木、花卉栽培、乡土树种、濒危树种的引种、训化、开发;鲜切花、水果、蔬菜种植销售、种植技校咨询服务;绿化养护服务;园林机械用具、草坪、草种销售。（依法须经批准的项目,经相关部门批准后方可开展经营活动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（2）企业经营情况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highlight w:val="none"/>
          <w:lang w:val="en-US" w:eastAsia="zh-CN"/>
        </w:rPr>
        <w:t>2013年，红河州华信城市绿化苗木种植有限责任公司租赁（流转）开远市东面山石荒坡地1000余亩，成功引种、训化华盖木、楠木等30多个乡土濒危、名贵树种20余万株。2022年共计销售苗木6148株，总收入142万元。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履行承诺事项情况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已签订主要股东承诺书，并完成股权托管工作。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落实公司章程或协议条款情况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已签订主要股东承诺书，并完成股权托管工作。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遵守法律法规、监管规定情况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目前无违法违纪行为，及违反监管规定情形。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5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初步评估结论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我行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主要股东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highlight w:val="none"/>
          <w:lang w:val="en-US" w:eastAsia="zh-CN"/>
        </w:rPr>
        <w:t>红河州华信城市绿化苗木种植有限责任公司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2023年遵守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主要股东承诺书事项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做出承诺后，诚实守信，严格按照承诺内容履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行承诺，积极履行资本补充、流动性支持等尽责类承诺。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主要股东违反声明类、合规类承诺的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也不存在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违反尽责类承诺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阻碍其他投资人采取合理方案投资入股本行，或者拒不配合落实监管要求的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情况，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经我行评定，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主要股东</w:t>
      </w:r>
      <w:r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highlight w:val="none"/>
          <w:lang w:val="en-US" w:eastAsia="zh-CN"/>
        </w:rPr>
        <w:t>红河州华信城市绿化苗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木种植有限责任公司资质评估结果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为合格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五）开远市农业生产资料有限公司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股东资质情况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开远市农业生产资料有限公司为本行法人股东，该公司于2012年7月18日入股本行，持有200万元股份，占比4%，派驻郭英和为本行董事。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履行承诺事项情况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已签订主要股东承诺书，并完成股权托管工作。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落实公司章程或协议条款情况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已签订主要股东承诺书，并完成股权托管工作。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</w:rPr>
        <w:t>遵守法律法规、监管规定情况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目前无违法违纪行为，及违反监管规定情形。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lang w:val="en-US" w:eastAsia="zh-CN"/>
        </w:rPr>
        <w:t>5、初步评估结论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我行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主要股东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开远市农业生产资料有限公司2023年遵守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主要股东承诺书事项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bidi="ar"/>
        </w:rPr>
        <w:t>做出承诺后，诚实守信，严格按照承诺内容履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行承诺，积极履行资本补充、流动性支持等尽责类承诺。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主要股东违反声明类、合规类承诺的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情形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也不存在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违反尽责类承诺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阻碍其他投资人采取合理方案投资入股本行，或者拒不配合落实监管要求的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情况，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经我行评定，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主要股东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开远市农业生产资料有限公司资质评估结果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为合格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特此报告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pStyle w:val="3"/>
        <w:keepLines w:val="0"/>
        <w:pageBreakBefore w:val="0"/>
        <w:widowControl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</w:rPr>
      </w:pPr>
    </w:p>
    <w:p>
      <w:pPr>
        <w:rPr>
          <w:rFonts w:hint="eastAsia"/>
        </w:rPr>
      </w:pPr>
    </w:p>
    <w:p>
      <w:pPr>
        <w:pStyle w:val="3"/>
        <w:numPr>
          <w:ilvl w:val="1"/>
          <w:numId w:val="0"/>
        </w:numPr>
        <w:ind w:left="720" w:leftChars="0"/>
        <w:rPr>
          <w:rFonts w:hint="eastAsia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 xml:space="preserve">报告人：行长助理  念云忠 </w:t>
      </w: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0"/>
        <w:jc w:val="righ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 xml:space="preserve">                            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G Times (W1)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single" w:color="auto" w:sz="4" w:space="1"/>
      </w:pBdr>
      <w:jc w:val="right"/>
      <w:rPr>
        <w:rFonts w:hint="default"/>
        <w:i/>
        <w:iCs/>
        <w:lang w:val="en-US" w:eastAsia="zh-CN"/>
      </w:rPr>
    </w:pPr>
    <w:r>
      <w:rPr>
        <w:rFonts w:hint="eastAsia"/>
        <w:i/>
        <w:iCs/>
        <w:lang w:val="en-US" w:eastAsia="zh-CN"/>
      </w:rPr>
      <w:t>开远</w:t>
    </w:r>
    <w:r>
      <w:rPr>
        <w:rFonts w:hint="eastAsia"/>
        <w:i/>
        <w:iCs/>
      </w:rPr>
      <w:t>沪农商村镇银行股份有限公司</w:t>
    </w:r>
    <w:r>
      <w:rPr>
        <w:rFonts w:hint="eastAsia"/>
        <w:i/>
        <w:iCs/>
        <w:lang w:val="en-US" w:eastAsia="zh-CN"/>
      </w:rPr>
      <w:t>2023年度股东大会</w:t>
    </w:r>
    <w:r>
      <w:rPr>
        <w:rFonts w:hint="eastAsia"/>
        <w:i/>
        <w:iCs/>
      </w:rPr>
      <w:t>议题</w:t>
    </w:r>
    <w:r>
      <w:rPr>
        <w:rFonts w:hint="eastAsia"/>
        <w:i/>
        <w:iCs/>
        <w:lang w:val="en-US" w:eastAsia="zh-CN"/>
      </w:rPr>
      <w:t>12</w:t>
    </w:r>
  </w:p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decimal"/>
      <w:lvlText w:val="%1."/>
      <w:lvlJc w:val="left"/>
      <w:pPr>
        <w:ind w:left="720" w:hanging="720"/>
      </w:pPr>
      <w:rPr>
        <w:rFonts w:hint="default" w:ascii="CG Times (W1)" w:hAnsi="CG Times (W1)"/>
        <w:b w:val="0"/>
        <w:i w:val="0"/>
        <w:sz w:val="24"/>
      </w:rPr>
    </w:lvl>
    <w:lvl w:ilvl="1" w:tentative="0">
      <w:start w:val="1"/>
      <w:numFmt w:val="upperLetter"/>
      <w:pStyle w:val="3"/>
      <w:lvlText w:val="%2."/>
      <w:lvlJc w:val="left"/>
      <w:pPr>
        <w:ind w:left="1440" w:hanging="720"/>
      </w:pPr>
    </w:lvl>
    <w:lvl w:ilvl="2" w:tentative="0">
      <w:start w:val="1"/>
      <w:numFmt w:val="decimal"/>
      <w:lvlText w:val="%3."/>
      <w:lvlJc w:val="left"/>
      <w:pPr>
        <w:ind w:left="2160" w:hanging="720"/>
      </w:pPr>
    </w:lvl>
    <w:lvl w:ilvl="3" w:tentative="0">
      <w:start w:val="1"/>
      <w:numFmt w:val="lowerLetter"/>
      <w:lvlText w:val="%4)"/>
      <w:lvlJc w:val="left"/>
      <w:pPr>
        <w:ind w:left="2880" w:hanging="720"/>
      </w:pPr>
    </w:lvl>
    <w:lvl w:ilvl="4" w:tentative="0">
      <w:start w:val="1"/>
      <w:numFmt w:val="decimal"/>
      <w:lvlText w:val="(%5)"/>
      <w:lvlJc w:val="left"/>
      <w:pPr>
        <w:ind w:left="3600" w:hanging="720"/>
      </w:pPr>
    </w:lvl>
    <w:lvl w:ilvl="5" w:tentative="0">
      <w:start w:val="1"/>
      <w:numFmt w:val="lowerLetter"/>
      <w:lvlText w:val="(%6)"/>
      <w:lvlJc w:val="left"/>
      <w:pPr>
        <w:ind w:left="4320" w:hanging="720"/>
      </w:pPr>
    </w:lvl>
    <w:lvl w:ilvl="6" w:tentative="0">
      <w:start w:val="1"/>
      <w:numFmt w:val="lowerRoman"/>
      <w:lvlText w:val="(%7)"/>
      <w:lvlJc w:val="left"/>
      <w:pPr>
        <w:ind w:left="5040" w:hanging="720"/>
      </w:pPr>
    </w:lvl>
    <w:lvl w:ilvl="7" w:tentative="0">
      <w:start w:val="1"/>
      <w:numFmt w:val="lowerLetter"/>
      <w:lvlText w:val="(%8)"/>
      <w:lvlJc w:val="left"/>
      <w:pPr>
        <w:ind w:left="5760" w:hanging="720"/>
      </w:pPr>
    </w:lvl>
    <w:lvl w:ilvl="8" w:tentative="0">
      <w:start w:val="1"/>
      <w:numFmt w:val="lowerRoman"/>
      <w:lvlText w:val="(%9)"/>
      <w:lvlJc w:val="left"/>
      <w:pPr>
        <w:ind w:left="6480" w:hanging="720"/>
      </w:pPr>
    </w:lvl>
  </w:abstractNum>
  <w:abstractNum w:abstractNumId="1">
    <w:nsid w:val="2273F800"/>
    <w:multiLevelType w:val="singleLevel"/>
    <w:tmpl w:val="2273F800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4469AB3F"/>
    <w:multiLevelType w:val="singleLevel"/>
    <w:tmpl w:val="4469AB3F"/>
    <w:lvl w:ilvl="0" w:tentative="0">
      <w:start w:val="2"/>
      <w:numFmt w:val="chineseCounting"/>
      <w:suff w:val="nothing"/>
      <w:lvlText w:val="（%1）"/>
      <w:lvlJc w:val="left"/>
      <w:pPr>
        <w:ind w:left="3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1C2E19"/>
    <w:rsid w:val="08346D03"/>
    <w:rsid w:val="0F4C6A04"/>
    <w:rsid w:val="114E02EF"/>
    <w:rsid w:val="17583570"/>
    <w:rsid w:val="18475403"/>
    <w:rsid w:val="189C686D"/>
    <w:rsid w:val="21031E58"/>
    <w:rsid w:val="25965223"/>
    <w:rsid w:val="2A3A5830"/>
    <w:rsid w:val="2F320234"/>
    <w:rsid w:val="33C419B7"/>
    <w:rsid w:val="470D6163"/>
    <w:rsid w:val="52006417"/>
    <w:rsid w:val="53DE59A8"/>
    <w:rsid w:val="553602DB"/>
    <w:rsid w:val="5A0900FB"/>
    <w:rsid w:val="5B1E62FF"/>
    <w:rsid w:val="5C1761A2"/>
    <w:rsid w:val="5DAB0CAF"/>
    <w:rsid w:val="640C0830"/>
    <w:rsid w:val="6DBA2C9F"/>
    <w:rsid w:val="72CE1769"/>
    <w:rsid w:val="78661D4B"/>
    <w:rsid w:val="7CAC2286"/>
    <w:rsid w:val="7DC02D2B"/>
    <w:rsid w:val="7F60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numPr>
        <w:ilvl w:val="1"/>
        <w:numId w:val="1"/>
      </w:numPr>
      <w:spacing w:before="240" w:beforeLines="0" w:beforeAutospacing="0" w:after="60" w:afterLines="0" w:afterAutospacing="0"/>
      <w:outlineLvl w:val="1"/>
    </w:pPr>
    <w:rPr>
      <w:rFonts w:ascii="Arial" w:hAnsi="Arial"/>
      <w:b/>
      <w:i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nhideWhenUsed/>
    <w:uiPriority w:val="99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2024-03-01T06:41:00Z</dcterms:created>
  <dc:creator>template-win10-2022</dc:creator>
  <cp:lastModifiedBy>开远村行—廖晨晨</cp:lastModifiedBy>
  <dcterms:modified xsi:type="dcterms:W3CDTF">2024-05-09T12:31:00Z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9CD167AB1A6C484EA91C773FBF9C7967</vt:lpwstr>
  </property>
</Properties>
</file>